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3326" w14:textId="60B2D3ED" w:rsidR="003E4296" w:rsidRPr="00487C6C" w:rsidRDefault="00061FF4" w:rsidP="003E4296">
      <w:pPr>
        <w:pageBreakBefore/>
        <w:tabs>
          <w:tab w:val="left" w:pos="8137"/>
        </w:tabs>
        <w:spacing w:before="60" w:after="60"/>
        <w:ind w:firstLine="0"/>
        <w:jc w:val="center"/>
        <w:rPr>
          <w:rFonts w:cs="Arial"/>
          <w:b/>
          <w:bCs/>
          <w:sz w:val="20"/>
          <w:szCs w:val="20"/>
        </w:rPr>
      </w:pPr>
      <w:bookmarkStart w:id="0" w:name="_Hlk101361392"/>
      <w:bookmarkStart w:id="1" w:name="TS1"/>
      <w:r>
        <w:rPr>
          <w:rFonts w:cs="Arial"/>
          <w:b/>
          <w:bCs/>
          <w:sz w:val="20"/>
          <w:szCs w:val="20"/>
        </w:rPr>
        <w:t>TECHNICAL SPECIFICATION</w:t>
      </w:r>
    </w:p>
    <w:p w14:paraId="4011042F" w14:textId="77777777" w:rsidR="003E4296" w:rsidRPr="00487C6C" w:rsidRDefault="003E4296" w:rsidP="003E4296">
      <w:pPr>
        <w:pStyle w:val="ListParagraph"/>
        <w:tabs>
          <w:tab w:val="left" w:pos="284"/>
        </w:tabs>
        <w:spacing w:before="60" w:after="60"/>
        <w:ind w:left="0" w:firstLine="0"/>
        <w:contextualSpacing w:val="0"/>
        <w:rPr>
          <w:rFonts w:cs="Arial"/>
          <w:b/>
          <w:bCs/>
          <w:sz w:val="20"/>
          <w:szCs w:val="20"/>
        </w:rPr>
      </w:pPr>
    </w:p>
    <w:p w14:paraId="67DA4E92" w14:textId="391959D0" w:rsidR="003E4296" w:rsidRPr="00487C6C" w:rsidRDefault="008A36B8"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rFonts w:cs="Arial"/>
          <w:b/>
          <w:sz w:val="20"/>
          <w:szCs w:val="20"/>
        </w:rPr>
        <w:t>DEFINITIONS</w:t>
      </w:r>
      <w:r w:rsidR="00D836C3">
        <w:rPr>
          <w:rFonts w:cs="Arial"/>
          <w:b/>
          <w:sz w:val="20"/>
          <w:szCs w:val="20"/>
        </w:rPr>
        <w:t xml:space="preserve"> AND ABBREVIATIONS</w:t>
      </w:r>
    </w:p>
    <w:p w14:paraId="24E2E06D" w14:textId="77777777" w:rsidR="00D836C3" w:rsidRPr="00EA6154" w:rsidRDefault="00D836C3" w:rsidP="00D836C3">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1.1</w:t>
      </w:r>
      <w:r w:rsidRPr="000958AE">
        <w:rPr>
          <w:rFonts w:cs="Arial"/>
          <w:b/>
          <w:bCs/>
          <w:sz w:val="20"/>
          <w:szCs w:val="20"/>
          <w:lang w:val="en-US"/>
        </w:rPr>
        <w:t>. Client</w:t>
      </w:r>
      <w:r w:rsidRPr="00EA6154">
        <w:rPr>
          <w:rFonts w:cs="Arial"/>
          <w:sz w:val="20"/>
          <w:szCs w:val="20"/>
          <w:lang w:val="en-US"/>
        </w:rPr>
        <w:t xml:space="preserve"> – UAB Kauno kogeneracinė jėgainė </w:t>
      </w:r>
    </w:p>
    <w:p w14:paraId="2EC88A1E" w14:textId="77777777" w:rsidR="00D836C3" w:rsidRPr="00EA6154" w:rsidRDefault="00D836C3" w:rsidP="00D836C3">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1.2. </w:t>
      </w:r>
      <w:r w:rsidRPr="000958AE">
        <w:rPr>
          <w:rFonts w:cs="Arial"/>
          <w:b/>
          <w:bCs/>
          <w:sz w:val="20"/>
          <w:szCs w:val="20"/>
          <w:lang w:val="en-US"/>
        </w:rPr>
        <w:t>Service Provider</w:t>
      </w:r>
      <w:r w:rsidRPr="00EA6154">
        <w:rPr>
          <w:rFonts w:cs="Arial"/>
          <w:sz w:val="20"/>
          <w:szCs w:val="20"/>
          <w:lang w:val="en-US"/>
        </w:rPr>
        <w:t xml:space="preserve"> – an economic entity, a natural person, a private legal entity, a public legal entity, other </w:t>
      </w:r>
    </w:p>
    <w:p w14:paraId="5E67768A" w14:textId="77777777" w:rsidR="00D836C3"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organisations and their subdivisions or a group of such persons with whom the Client enters into a Contract. </w:t>
      </w:r>
    </w:p>
    <w:p w14:paraId="423B7D93" w14:textId="77777777" w:rsidR="00D836C3"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1.3. </w:t>
      </w:r>
      <w:r w:rsidRPr="000958AE">
        <w:rPr>
          <w:rFonts w:cs="Arial"/>
          <w:b/>
          <w:bCs/>
          <w:sz w:val="20"/>
          <w:szCs w:val="20"/>
          <w:lang w:val="en-US"/>
        </w:rPr>
        <w:t>Contract</w:t>
      </w:r>
      <w:r w:rsidRPr="00EA6154">
        <w:rPr>
          <w:rFonts w:cs="Arial"/>
          <w:sz w:val="20"/>
          <w:szCs w:val="20"/>
          <w:lang w:val="en-US"/>
        </w:rPr>
        <w:t xml:space="preserve"> – the Contract concluded between the Client and the Service Provider in relation to the Subject </w:t>
      </w:r>
    </w:p>
    <w:p w14:paraId="7F4D4A63" w14:textId="77777777" w:rsidR="00D836C3"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Matter of the Contract. </w:t>
      </w:r>
    </w:p>
    <w:p w14:paraId="532BBDF0" w14:textId="77777777" w:rsidR="00D836C3"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1.4. </w:t>
      </w:r>
      <w:r w:rsidRPr="000958AE">
        <w:rPr>
          <w:rFonts w:cs="Arial"/>
          <w:b/>
          <w:bCs/>
          <w:sz w:val="20"/>
          <w:szCs w:val="20"/>
          <w:lang w:val="en-US"/>
        </w:rPr>
        <w:t>Services</w:t>
      </w:r>
      <w:r w:rsidRPr="00EA6154">
        <w:rPr>
          <w:rFonts w:cs="Arial"/>
          <w:sz w:val="20"/>
          <w:szCs w:val="20"/>
          <w:lang w:val="en-US"/>
        </w:rPr>
        <w:t xml:space="preserve"> – cleaning of boiler surfaces with controlled gas mixture explosions and mechanically. </w:t>
      </w:r>
    </w:p>
    <w:p w14:paraId="6B4E8C0D" w14:textId="25E38521" w:rsidR="00D836C3"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1.5.     </w:t>
      </w:r>
      <w:r w:rsidRPr="000958AE">
        <w:rPr>
          <w:rFonts w:cs="Arial"/>
          <w:b/>
          <w:bCs/>
          <w:sz w:val="20"/>
          <w:szCs w:val="20"/>
          <w:lang w:val="en-US"/>
        </w:rPr>
        <w:t>Order</w:t>
      </w:r>
      <w:r w:rsidRPr="00EA6154">
        <w:rPr>
          <w:rFonts w:cs="Arial"/>
          <w:sz w:val="20"/>
          <w:szCs w:val="20"/>
          <w:lang w:val="en-US"/>
        </w:rPr>
        <w:t xml:space="preserve"> – a written order submitted to the Service Provider on the basis of the Contract by text message, email and/or through the information system specified by the Client, specifying the quantities, delivery addresses, and the deadline of the Services. </w:t>
      </w:r>
    </w:p>
    <w:p w14:paraId="2B1B5A57" w14:textId="02C2B245" w:rsidR="002B1DEE" w:rsidRPr="00EA6154" w:rsidRDefault="00D836C3" w:rsidP="007836FD">
      <w:pPr>
        <w:pStyle w:val="ListParagraph"/>
        <w:tabs>
          <w:tab w:val="left" w:pos="540"/>
        </w:tabs>
        <w:spacing w:before="60" w:after="60"/>
        <w:ind w:left="0" w:firstLine="0"/>
        <w:jc w:val="both"/>
        <w:rPr>
          <w:rFonts w:cs="Arial"/>
          <w:sz w:val="20"/>
          <w:szCs w:val="20"/>
          <w:lang w:val="en-US"/>
        </w:rPr>
      </w:pPr>
      <w:r w:rsidRPr="00EA6154">
        <w:rPr>
          <w:rFonts w:cs="Arial"/>
          <w:sz w:val="20"/>
          <w:szCs w:val="20"/>
          <w:lang w:val="en-US"/>
        </w:rPr>
        <w:t xml:space="preserve">1.6. </w:t>
      </w:r>
      <w:r w:rsidRPr="000958AE">
        <w:rPr>
          <w:rFonts w:cs="Arial"/>
          <w:b/>
          <w:bCs/>
          <w:sz w:val="20"/>
          <w:szCs w:val="20"/>
          <w:lang w:val="en-US"/>
        </w:rPr>
        <w:t>Mobilisation</w:t>
      </w:r>
      <w:r w:rsidRPr="00EA6154">
        <w:rPr>
          <w:rFonts w:cs="Arial"/>
          <w:sz w:val="20"/>
          <w:szCs w:val="20"/>
          <w:lang w:val="en-US"/>
        </w:rPr>
        <w:t xml:space="preserve"> – arrival and departure at the address specified in Part 4 of the Technical Specification, including travel, accommodation, and other related costs.</w:t>
      </w:r>
    </w:p>
    <w:p w14:paraId="08C921A8" w14:textId="146EDF27" w:rsidR="003E4296" w:rsidRPr="00487C6C" w:rsidRDefault="00EA6154"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rFonts w:cs="Arial"/>
          <w:b/>
          <w:sz w:val="20"/>
          <w:szCs w:val="20"/>
        </w:rPr>
        <w:t>SUBJECT MATTER OF THE CONTRACT</w:t>
      </w:r>
    </w:p>
    <w:p w14:paraId="271CE11B" w14:textId="2B27F234" w:rsidR="003E4296" w:rsidRPr="00BC01F2" w:rsidRDefault="007449DE" w:rsidP="003E4296">
      <w:pPr>
        <w:pStyle w:val="ListParagraph"/>
        <w:numPr>
          <w:ilvl w:val="1"/>
          <w:numId w:val="1"/>
        </w:numPr>
        <w:tabs>
          <w:tab w:val="left" w:pos="540"/>
          <w:tab w:val="left" w:pos="720"/>
        </w:tabs>
        <w:spacing w:before="60" w:after="60"/>
        <w:ind w:left="0" w:firstLine="0"/>
        <w:jc w:val="both"/>
        <w:rPr>
          <w:rFonts w:eastAsia="Arial" w:cs="Arial"/>
          <w:sz w:val="20"/>
          <w:szCs w:val="20"/>
          <w:lang w:val="en-US"/>
        </w:rPr>
      </w:pPr>
      <w:sdt>
        <w:sdtPr>
          <w:rPr>
            <w:rFonts w:cs="Arial"/>
            <w:bCs/>
            <w:sz w:val="20"/>
            <w:szCs w:val="20"/>
            <w:lang w:val="en-US"/>
          </w:rPr>
          <w:id w:val="2053194874"/>
          <w:placeholder>
            <w:docPart w:val="E0C7AFE1DD3645E8BCC160B1A7C124BF"/>
          </w:placeholder>
          <w:text/>
        </w:sdtPr>
        <w:sdtEndPr/>
        <w:sdtContent>
          <w:r w:rsidR="008725F4" w:rsidRPr="00BC01F2">
            <w:rPr>
              <w:rFonts w:cs="Arial"/>
              <w:bCs/>
              <w:sz w:val="20"/>
              <w:szCs w:val="20"/>
              <w:lang w:val="en-US"/>
            </w:rPr>
            <w:t>Cleaning with controlled explosions</w:t>
          </w:r>
          <w:r w:rsidR="00BC01F2" w:rsidRPr="00BC01F2">
            <w:rPr>
              <w:rFonts w:cs="Arial"/>
              <w:bCs/>
              <w:sz w:val="20"/>
              <w:szCs w:val="20"/>
              <w:lang w:val="en-US"/>
            </w:rPr>
            <w:t xml:space="preserve"> and mechanical cleaning of boiler flue systems.</w:t>
          </w:r>
        </w:sdtContent>
      </w:sdt>
      <w:r w:rsidR="003E4296" w:rsidRPr="00BC01F2">
        <w:rPr>
          <w:rFonts w:eastAsia="Arial" w:cs="Arial"/>
          <w:i/>
          <w:iCs/>
          <w:sz w:val="20"/>
          <w:szCs w:val="20"/>
          <w:lang w:val="en-US"/>
        </w:rPr>
        <w:t xml:space="preserve"> </w:t>
      </w:r>
    </w:p>
    <w:p w14:paraId="2A3CAF34" w14:textId="77777777" w:rsidR="00975309" w:rsidRPr="00DB08F6" w:rsidRDefault="00975309" w:rsidP="00975309">
      <w:pPr>
        <w:pStyle w:val="ListParagraph"/>
        <w:tabs>
          <w:tab w:val="left" w:pos="540"/>
          <w:tab w:val="left" w:pos="720"/>
        </w:tabs>
        <w:spacing w:before="60" w:after="60"/>
        <w:ind w:left="0" w:firstLine="0"/>
        <w:jc w:val="both"/>
        <w:rPr>
          <w:rFonts w:eastAsia="Arial" w:cs="Arial"/>
          <w:sz w:val="20"/>
          <w:szCs w:val="20"/>
        </w:rPr>
      </w:pPr>
    </w:p>
    <w:p w14:paraId="19F48FB2" w14:textId="77777777" w:rsidR="003E4296" w:rsidRPr="00487C6C" w:rsidRDefault="003E4296"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87C6C">
        <w:rPr>
          <w:rFonts w:cs="Arial"/>
          <w:b/>
          <w:sz w:val="20"/>
          <w:szCs w:val="20"/>
        </w:rPr>
        <w:t>PIRKIMO OBJEKTO APIMTYS</w:t>
      </w:r>
    </w:p>
    <w:p w14:paraId="56394CB2" w14:textId="63DDFEB8" w:rsidR="003E4296" w:rsidRPr="007B0B54" w:rsidRDefault="007B0B54" w:rsidP="003E4296">
      <w:pPr>
        <w:pStyle w:val="ListParagraph"/>
        <w:numPr>
          <w:ilvl w:val="1"/>
          <w:numId w:val="2"/>
        </w:numPr>
        <w:tabs>
          <w:tab w:val="left" w:pos="540"/>
        </w:tabs>
        <w:spacing w:before="60" w:after="60"/>
        <w:ind w:left="0" w:firstLine="0"/>
        <w:jc w:val="both"/>
        <w:rPr>
          <w:rFonts w:cs="Arial"/>
          <w:b/>
          <w:i/>
          <w:sz w:val="20"/>
          <w:szCs w:val="20"/>
          <w:lang w:val="en-US"/>
        </w:rPr>
      </w:pPr>
      <w:r w:rsidRPr="007B0B54">
        <w:rPr>
          <w:rFonts w:cs="Arial"/>
          <w:sz w:val="20"/>
          <w:szCs w:val="20"/>
          <w:lang w:val="en-US"/>
        </w:rPr>
        <w:t>The quantities of the Services are given in Table 1 below:</w:t>
      </w:r>
    </w:p>
    <w:p w14:paraId="6F4028DF" w14:textId="77777777" w:rsidR="003E4296" w:rsidRPr="00487C6C" w:rsidRDefault="003E4296" w:rsidP="003E4296">
      <w:pPr>
        <w:pStyle w:val="ListParagraph"/>
        <w:tabs>
          <w:tab w:val="left" w:pos="540"/>
        </w:tabs>
        <w:spacing w:before="60" w:after="60"/>
        <w:ind w:left="0" w:firstLine="0"/>
        <w:jc w:val="right"/>
        <w:rPr>
          <w:rFonts w:cs="Arial"/>
          <w:b/>
          <w:sz w:val="20"/>
          <w:szCs w:val="20"/>
        </w:rPr>
      </w:pPr>
      <w:bookmarkStart w:id="2" w:name="_Hlk34729957"/>
      <w:r w:rsidRPr="00487C6C">
        <w:rPr>
          <w:rFonts w:cs="Arial"/>
          <w:b/>
          <w:sz w:val="20"/>
          <w:szCs w:val="20"/>
        </w:rPr>
        <w:t>Lentelė Nr. 1</w:t>
      </w:r>
    </w:p>
    <w:tbl>
      <w:tblPr>
        <w:tblStyle w:val="TableGrid"/>
        <w:tblW w:w="9691" w:type="dxa"/>
        <w:tblLook w:val="04A0" w:firstRow="1" w:lastRow="0" w:firstColumn="1" w:lastColumn="0" w:noHBand="0" w:noVBand="1"/>
      </w:tblPr>
      <w:tblGrid>
        <w:gridCol w:w="558"/>
        <w:gridCol w:w="5572"/>
        <w:gridCol w:w="1506"/>
        <w:gridCol w:w="2055"/>
      </w:tblGrid>
      <w:tr w:rsidR="003E4296" w:rsidRPr="00487C6C" w14:paraId="42A8DB57" w14:textId="77777777" w:rsidTr="00AB271D">
        <w:trPr>
          <w:trHeight w:val="504"/>
        </w:trPr>
        <w:tc>
          <w:tcPr>
            <w:tcW w:w="562" w:type="dxa"/>
            <w:shd w:val="clear" w:color="auto" w:fill="F2F2F2" w:themeFill="background1" w:themeFillShade="F2"/>
            <w:vAlign w:val="center"/>
          </w:tcPr>
          <w:bookmarkEnd w:id="2"/>
          <w:p w14:paraId="0B6CD58C" w14:textId="1CD249E5" w:rsidR="003E4296" w:rsidRPr="00487C6C" w:rsidRDefault="003A2F3C">
            <w:pPr>
              <w:pStyle w:val="ListParagraph"/>
              <w:tabs>
                <w:tab w:val="left" w:pos="540"/>
              </w:tabs>
              <w:spacing w:before="60" w:after="60"/>
              <w:ind w:left="0" w:firstLine="0"/>
              <w:jc w:val="center"/>
              <w:rPr>
                <w:rFonts w:cs="Arial"/>
                <w:b/>
              </w:rPr>
            </w:pPr>
            <w:r>
              <w:rPr>
                <w:rFonts w:cs="Arial"/>
                <w:b/>
              </w:rPr>
              <w:t>No</w:t>
            </w:r>
            <w:r w:rsidR="003E4296" w:rsidRPr="00487C6C">
              <w:rPr>
                <w:rFonts w:cs="Arial"/>
                <w:b/>
              </w:rPr>
              <w:t>.</w:t>
            </w:r>
          </w:p>
        </w:tc>
        <w:tc>
          <w:tcPr>
            <w:tcW w:w="6237" w:type="dxa"/>
            <w:shd w:val="clear" w:color="auto" w:fill="F2F2F2" w:themeFill="background1" w:themeFillShade="F2"/>
            <w:vAlign w:val="center"/>
          </w:tcPr>
          <w:p w14:paraId="694909F0" w14:textId="707EEECE" w:rsidR="003E4296" w:rsidRPr="00487C6C" w:rsidRDefault="003A2F3C">
            <w:pPr>
              <w:pStyle w:val="ListParagraph"/>
              <w:tabs>
                <w:tab w:val="left" w:pos="540"/>
              </w:tabs>
              <w:spacing w:before="60" w:after="60"/>
              <w:ind w:left="0" w:firstLine="0"/>
              <w:jc w:val="center"/>
              <w:rPr>
                <w:rFonts w:cs="Arial"/>
                <w:b/>
              </w:rPr>
            </w:pPr>
            <w:r>
              <w:rPr>
                <w:rFonts w:cs="Arial"/>
                <w:b/>
              </w:rPr>
              <w:t>Name of the Services</w:t>
            </w:r>
          </w:p>
        </w:tc>
        <w:tc>
          <w:tcPr>
            <w:tcW w:w="709" w:type="dxa"/>
            <w:shd w:val="clear" w:color="auto" w:fill="F2F2F2" w:themeFill="background1" w:themeFillShade="F2"/>
            <w:vAlign w:val="center"/>
          </w:tcPr>
          <w:p w14:paraId="0BE04D46" w14:textId="41916054" w:rsidR="003E4296" w:rsidRPr="00487C6C" w:rsidRDefault="003A2F3C" w:rsidP="00EA2DE6">
            <w:pPr>
              <w:pStyle w:val="ListParagraph"/>
              <w:tabs>
                <w:tab w:val="left" w:pos="540"/>
              </w:tabs>
              <w:spacing w:before="60" w:after="60"/>
              <w:ind w:left="0" w:firstLine="0"/>
              <w:jc w:val="center"/>
              <w:rPr>
                <w:rFonts w:cs="Arial"/>
                <w:b/>
              </w:rPr>
            </w:pPr>
            <w:r>
              <w:rPr>
                <w:rFonts w:cs="Arial"/>
                <w:b/>
              </w:rPr>
              <w:t>Unit</w:t>
            </w:r>
            <w:r w:rsidR="00EA2DE6">
              <w:rPr>
                <w:rFonts w:cs="Arial"/>
                <w:b/>
              </w:rPr>
              <w:t xml:space="preserve"> o</w:t>
            </w:r>
            <w:r>
              <w:rPr>
                <w:rFonts w:cs="Arial"/>
                <w:b/>
              </w:rPr>
              <w:t>f Measuremen</w:t>
            </w:r>
            <w:r w:rsidR="00EA2DE6">
              <w:rPr>
                <w:rFonts w:cs="Arial"/>
                <w:b/>
              </w:rPr>
              <w:t>t</w:t>
            </w:r>
          </w:p>
        </w:tc>
        <w:tc>
          <w:tcPr>
            <w:tcW w:w="2183" w:type="dxa"/>
            <w:shd w:val="clear" w:color="auto" w:fill="F2F2F2" w:themeFill="background1" w:themeFillShade="F2"/>
            <w:vAlign w:val="center"/>
          </w:tcPr>
          <w:p w14:paraId="370129AE" w14:textId="4CC58F99" w:rsidR="003E4296" w:rsidRPr="00BA6D2E" w:rsidRDefault="00EA2DE6">
            <w:pPr>
              <w:pStyle w:val="ListParagraph"/>
              <w:tabs>
                <w:tab w:val="left" w:pos="540"/>
              </w:tabs>
              <w:spacing w:before="60" w:after="60"/>
              <w:ind w:left="0" w:firstLine="0"/>
              <w:jc w:val="center"/>
              <w:rPr>
                <w:rFonts w:cs="Arial"/>
                <w:b/>
                <w:bCs/>
                <w:lang w:val="en-US"/>
              </w:rPr>
            </w:pPr>
            <w:r>
              <w:rPr>
                <w:rFonts w:cs="Arial"/>
                <w:b/>
                <w:bCs/>
                <w:iCs/>
              </w:rPr>
              <w:t>Preliminary Quantity</w:t>
            </w:r>
            <w:r w:rsidR="003E4296" w:rsidRPr="001B73E8">
              <w:rPr>
                <w:rStyle w:val="FootnoteReference"/>
                <w:rFonts w:cs="Arial"/>
                <w:b/>
                <w:bCs/>
                <w:iCs/>
              </w:rPr>
              <w:footnoteReference w:id="2"/>
            </w:r>
            <w:r w:rsidR="003E4296" w:rsidRPr="001B73E8">
              <w:rPr>
                <w:rFonts w:cs="Arial"/>
                <w:b/>
                <w:bCs/>
                <w:iCs/>
              </w:rPr>
              <w:t xml:space="preserve"> </w:t>
            </w:r>
            <w:r w:rsidR="00EC1661">
              <w:rPr>
                <w:rFonts w:cs="Arial"/>
                <w:b/>
                <w:bCs/>
                <w:iCs/>
              </w:rPr>
              <w:t>for the Duration of the Contract</w:t>
            </w:r>
            <w:r w:rsidR="003E4296" w:rsidRPr="00487C6C">
              <w:rPr>
                <w:rFonts w:cs="Arial"/>
                <w:b/>
                <w:bCs/>
              </w:rPr>
              <w:t xml:space="preserve"> </w:t>
            </w:r>
          </w:p>
        </w:tc>
      </w:tr>
      <w:tr w:rsidR="003E4296" w:rsidRPr="00487C6C" w14:paraId="31465F71" w14:textId="77777777" w:rsidTr="00AB271D">
        <w:trPr>
          <w:trHeight w:val="282"/>
        </w:trPr>
        <w:tc>
          <w:tcPr>
            <w:tcW w:w="562" w:type="dxa"/>
          </w:tcPr>
          <w:p w14:paraId="62F37E5B"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32435C86" w14:textId="6BE30D10" w:rsidR="003E4296" w:rsidRPr="00487C6C" w:rsidRDefault="00553E35">
            <w:pPr>
              <w:pStyle w:val="ListParagraph"/>
              <w:tabs>
                <w:tab w:val="left" w:pos="540"/>
              </w:tabs>
              <w:spacing w:before="60" w:after="60"/>
              <w:ind w:left="0" w:firstLine="0"/>
              <w:jc w:val="both"/>
            </w:pPr>
            <w:r w:rsidRPr="00553E35">
              <w:rPr>
                <w:rFonts w:cs="Arial"/>
              </w:rPr>
              <w:t>Mobilization (mobilization includes: transportation of personnel and equipment, accommodation, site preparation, assembly and dismantling of equipment, ensuring work area safety, coordination meeting, acceptance of work with the client).</w:t>
            </w:r>
          </w:p>
        </w:tc>
        <w:tc>
          <w:tcPr>
            <w:tcW w:w="709" w:type="dxa"/>
          </w:tcPr>
          <w:p w14:paraId="5D4156FF" w14:textId="3989CA36" w:rsidR="003E4296" w:rsidRPr="00487C6C"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2EB35811" w14:textId="770AD34F" w:rsidR="003E4296" w:rsidRPr="00487C6C" w:rsidRDefault="002F5760" w:rsidP="00AB271D">
            <w:pPr>
              <w:pStyle w:val="ListParagraph"/>
              <w:tabs>
                <w:tab w:val="left" w:pos="540"/>
              </w:tabs>
              <w:spacing w:before="60" w:after="60"/>
              <w:ind w:left="0" w:firstLine="0"/>
              <w:jc w:val="center"/>
              <w:rPr>
                <w:rFonts w:cs="Arial"/>
              </w:rPr>
            </w:pPr>
            <w:r>
              <w:rPr>
                <w:rFonts w:cs="Arial"/>
              </w:rPr>
              <w:t>18</w:t>
            </w:r>
          </w:p>
        </w:tc>
      </w:tr>
      <w:tr w:rsidR="003E4296" w:rsidRPr="00487C6C" w14:paraId="72DAE5ED" w14:textId="77777777" w:rsidTr="00AB271D">
        <w:trPr>
          <w:trHeight w:val="282"/>
        </w:trPr>
        <w:tc>
          <w:tcPr>
            <w:tcW w:w="562" w:type="dxa"/>
          </w:tcPr>
          <w:p w14:paraId="73C82EAA"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51AD3E0F" w14:textId="77777777" w:rsidR="008238A0" w:rsidRPr="008238A0" w:rsidRDefault="008238A0" w:rsidP="008238A0">
            <w:pPr>
              <w:tabs>
                <w:tab w:val="left" w:pos="540"/>
              </w:tabs>
              <w:spacing w:before="60" w:after="60"/>
              <w:ind w:firstLine="0"/>
              <w:jc w:val="both"/>
              <w:rPr>
                <w:rFonts w:cs="Arial"/>
              </w:rPr>
            </w:pPr>
            <w:r w:rsidRPr="008238A0">
              <w:rPr>
                <w:rFonts w:cs="Arial"/>
              </w:rPr>
              <w:t xml:space="preserve">Cleaning of boiler steam overheat surfaces with controlled </w:t>
            </w:r>
          </w:p>
          <w:p w14:paraId="7E32ABA6" w14:textId="19C16B52" w:rsidR="008238A0" w:rsidRPr="008238A0" w:rsidRDefault="008238A0" w:rsidP="008238A0">
            <w:pPr>
              <w:tabs>
                <w:tab w:val="left" w:pos="540"/>
              </w:tabs>
              <w:spacing w:before="60" w:after="60"/>
              <w:ind w:firstLine="0"/>
              <w:jc w:val="both"/>
              <w:rPr>
                <w:rFonts w:cs="Arial"/>
              </w:rPr>
            </w:pPr>
            <w:r w:rsidRPr="008238A0">
              <w:rPr>
                <w:rFonts w:cs="Arial"/>
              </w:rPr>
              <w:t>gas mixture explosions. During boiler operation. (Online</w:t>
            </w:r>
            <w:r>
              <w:rPr>
                <w:rFonts w:cs="Arial"/>
              </w:rPr>
              <w:t xml:space="preserve"> </w:t>
            </w:r>
          </w:p>
          <w:p w14:paraId="61B32DEF" w14:textId="2C3EF179" w:rsidR="003E4296" w:rsidRPr="00487C6C" w:rsidRDefault="008238A0" w:rsidP="008238A0">
            <w:pPr>
              <w:pStyle w:val="ListParagraph"/>
              <w:tabs>
                <w:tab w:val="left" w:pos="540"/>
              </w:tabs>
              <w:spacing w:before="60" w:after="60"/>
              <w:ind w:left="0" w:firstLine="0"/>
              <w:jc w:val="both"/>
              <w:rPr>
                <w:rFonts w:cs="Arial"/>
              </w:rPr>
            </w:pPr>
            <w:r w:rsidRPr="008238A0">
              <w:rPr>
                <w:rFonts w:cs="Arial"/>
              </w:rPr>
              <w:t>Cleaning)</w:t>
            </w:r>
            <w:r>
              <w:rPr>
                <w:rFonts w:cs="Arial"/>
              </w:rPr>
              <w:t>.</w:t>
            </w:r>
          </w:p>
        </w:tc>
        <w:tc>
          <w:tcPr>
            <w:tcW w:w="709" w:type="dxa"/>
          </w:tcPr>
          <w:p w14:paraId="31F62588" w14:textId="30DA18EB" w:rsidR="003E4296" w:rsidRPr="00487C6C"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4B0AA7F9" w14:textId="380EC065" w:rsidR="003E4296" w:rsidRPr="00487C6C" w:rsidRDefault="002F5760" w:rsidP="00AB271D">
            <w:pPr>
              <w:pStyle w:val="ListParagraph"/>
              <w:tabs>
                <w:tab w:val="left" w:pos="540"/>
              </w:tabs>
              <w:spacing w:before="60" w:after="60"/>
              <w:ind w:left="0" w:firstLine="0"/>
              <w:jc w:val="center"/>
              <w:rPr>
                <w:rFonts w:cs="Arial"/>
              </w:rPr>
            </w:pPr>
            <w:r>
              <w:rPr>
                <w:rFonts w:cs="Arial"/>
              </w:rPr>
              <w:t>18</w:t>
            </w:r>
          </w:p>
        </w:tc>
      </w:tr>
      <w:tr w:rsidR="003E4296" w:rsidRPr="00487C6C" w14:paraId="74ED4197" w14:textId="77777777" w:rsidTr="00AB271D">
        <w:trPr>
          <w:trHeight w:val="282"/>
        </w:trPr>
        <w:tc>
          <w:tcPr>
            <w:tcW w:w="562" w:type="dxa"/>
          </w:tcPr>
          <w:p w14:paraId="52B3B992" w14:textId="77777777" w:rsidR="003E4296" w:rsidRPr="00487C6C" w:rsidRDefault="003E4296" w:rsidP="003E4296">
            <w:pPr>
              <w:pStyle w:val="ListParagraph"/>
              <w:numPr>
                <w:ilvl w:val="0"/>
                <w:numId w:val="6"/>
              </w:numPr>
              <w:tabs>
                <w:tab w:val="left" w:pos="540"/>
              </w:tabs>
              <w:spacing w:before="60" w:after="60"/>
              <w:jc w:val="center"/>
              <w:rPr>
                <w:rFonts w:cs="Arial"/>
              </w:rPr>
            </w:pPr>
          </w:p>
        </w:tc>
        <w:tc>
          <w:tcPr>
            <w:tcW w:w="6237" w:type="dxa"/>
          </w:tcPr>
          <w:p w14:paraId="2B057572" w14:textId="77777777" w:rsidR="00BD6EE1" w:rsidRPr="00BD6EE1" w:rsidRDefault="00BD6EE1" w:rsidP="00BD6EE1">
            <w:pPr>
              <w:tabs>
                <w:tab w:val="left" w:pos="540"/>
              </w:tabs>
              <w:spacing w:before="60" w:after="60"/>
              <w:ind w:firstLine="0"/>
              <w:jc w:val="both"/>
              <w:rPr>
                <w:rFonts w:cs="Arial"/>
              </w:rPr>
            </w:pPr>
            <w:r w:rsidRPr="00BD6EE1">
              <w:rPr>
                <w:rFonts w:cs="Arial"/>
              </w:rPr>
              <w:t xml:space="preserve">Cleaning of boiler steam overheat surfaces using pneumatic </w:t>
            </w:r>
          </w:p>
          <w:p w14:paraId="0B776D7C" w14:textId="77777777" w:rsidR="00BD6EE1" w:rsidRPr="00BD6EE1" w:rsidRDefault="00BD6EE1" w:rsidP="00BD6EE1">
            <w:pPr>
              <w:tabs>
                <w:tab w:val="left" w:pos="540"/>
              </w:tabs>
              <w:spacing w:before="60" w:after="60"/>
              <w:ind w:firstLine="0"/>
              <w:jc w:val="both"/>
              <w:rPr>
                <w:rFonts w:cs="Arial"/>
              </w:rPr>
            </w:pPr>
            <w:r w:rsidRPr="00BD6EE1">
              <w:rPr>
                <w:rFonts w:cs="Arial"/>
              </w:rPr>
              <w:t xml:space="preserve">tools or abrasive cleaning. After switching off the boiler. </w:t>
            </w:r>
          </w:p>
          <w:p w14:paraId="53E2F546" w14:textId="4DFC5980" w:rsidR="003E4296" w:rsidRPr="00DB08F6" w:rsidRDefault="00BD6EE1" w:rsidP="00BD6EE1">
            <w:pPr>
              <w:pStyle w:val="ListParagraph"/>
              <w:tabs>
                <w:tab w:val="left" w:pos="540"/>
              </w:tabs>
              <w:spacing w:before="60" w:after="60"/>
              <w:ind w:left="0" w:firstLine="0"/>
              <w:jc w:val="both"/>
              <w:rPr>
                <w:rFonts w:cs="Arial"/>
              </w:rPr>
            </w:pPr>
            <w:r w:rsidRPr="00BD6EE1">
              <w:rPr>
                <w:rFonts w:cs="Arial"/>
              </w:rPr>
              <w:t>(Offline Cleaning)</w:t>
            </w:r>
            <w:r>
              <w:rPr>
                <w:rFonts w:cs="Arial"/>
              </w:rPr>
              <w:t>.</w:t>
            </w:r>
          </w:p>
        </w:tc>
        <w:tc>
          <w:tcPr>
            <w:tcW w:w="709" w:type="dxa"/>
          </w:tcPr>
          <w:p w14:paraId="44E85319" w14:textId="2FF0BD98" w:rsidR="003E4296" w:rsidRDefault="00975309">
            <w:pPr>
              <w:pStyle w:val="ListParagraph"/>
              <w:tabs>
                <w:tab w:val="left" w:pos="540"/>
              </w:tabs>
              <w:spacing w:before="60" w:after="60"/>
              <w:ind w:left="0" w:firstLine="0"/>
              <w:jc w:val="both"/>
              <w:rPr>
                <w:rFonts w:cs="Arial"/>
              </w:rPr>
            </w:pPr>
            <w:r>
              <w:rPr>
                <w:rFonts w:cs="Arial"/>
              </w:rPr>
              <w:t>V</w:t>
            </w:r>
            <w:r w:rsidR="003E4296">
              <w:rPr>
                <w:rFonts w:cs="Arial"/>
              </w:rPr>
              <w:t>nt</w:t>
            </w:r>
            <w:r>
              <w:rPr>
                <w:rFonts w:cs="Arial"/>
              </w:rPr>
              <w:t>.</w:t>
            </w:r>
          </w:p>
        </w:tc>
        <w:tc>
          <w:tcPr>
            <w:tcW w:w="2183" w:type="dxa"/>
          </w:tcPr>
          <w:p w14:paraId="1FC8C9AA" w14:textId="43DD3582" w:rsidR="003E4296" w:rsidRDefault="002F5760" w:rsidP="00AB271D">
            <w:pPr>
              <w:pStyle w:val="ListParagraph"/>
              <w:tabs>
                <w:tab w:val="left" w:pos="540"/>
              </w:tabs>
              <w:spacing w:before="60" w:after="60"/>
              <w:ind w:left="0" w:firstLine="0"/>
              <w:jc w:val="center"/>
              <w:rPr>
                <w:rFonts w:cs="Arial"/>
              </w:rPr>
            </w:pPr>
            <w:r>
              <w:rPr>
                <w:rFonts w:cs="Arial"/>
              </w:rPr>
              <w:t>5</w:t>
            </w:r>
          </w:p>
        </w:tc>
      </w:tr>
    </w:tbl>
    <w:p w14:paraId="49A13036" w14:textId="77777777" w:rsidR="003E4296" w:rsidRPr="00487C6C" w:rsidRDefault="003E4296" w:rsidP="003E4296">
      <w:pPr>
        <w:pStyle w:val="ListParagraph"/>
        <w:spacing w:before="60" w:after="60"/>
        <w:ind w:firstLine="0"/>
        <w:jc w:val="both"/>
        <w:rPr>
          <w:rFonts w:cs="Arial"/>
          <w:i/>
          <w:sz w:val="20"/>
          <w:szCs w:val="20"/>
        </w:rPr>
      </w:pPr>
    </w:p>
    <w:p w14:paraId="47C35638" w14:textId="13E0EC0D" w:rsidR="003E4296" w:rsidRPr="00487C6C" w:rsidRDefault="00BD6EE1"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rFonts w:eastAsia="Arial" w:cs="Arial"/>
          <w:b/>
          <w:bCs/>
          <w:sz w:val="20"/>
          <w:szCs w:val="20"/>
        </w:rPr>
        <w:t>PLACE OF PROVISION OF THE SERVICES</w:t>
      </w:r>
    </w:p>
    <w:p w14:paraId="16495A6C" w14:textId="115CACFB" w:rsidR="00585799" w:rsidRPr="00030A45" w:rsidRDefault="00030A45" w:rsidP="00030A45">
      <w:pPr>
        <w:pStyle w:val="ListParagraph"/>
        <w:numPr>
          <w:ilvl w:val="1"/>
          <w:numId w:val="1"/>
        </w:numPr>
        <w:tabs>
          <w:tab w:val="left" w:pos="540"/>
        </w:tabs>
        <w:spacing w:before="60" w:after="60"/>
        <w:ind w:left="567" w:hanging="567"/>
        <w:jc w:val="both"/>
        <w:rPr>
          <w:rFonts w:cs="Arial"/>
          <w:sz w:val="20"/>
          <w:szCs w:val="20"/>
          <w:lang w:val="en-US"/>
        </w:rPr>
      </w:pPr>
      <w:r w:rsidRPr="00030A45">
        <w:rPr>
          <w:rFonts w:cs="Arial"/>
          <w:sz w:val="20"/>
          <w:szCs w:val="20"/>
          <w:lang w:val="en-US"/>
        </w:rPr>
        <w:t>The Services shall be provided: Kaunas District, Biruliškės village, Jėgainės Str. 6 LT-54469.</w:t>
      </w:r>
    </w:p>
    <w:p w14:paraId="4F1ACFDA" w14:textId="77777777" w:rsidR="00030A45" w:rsidRPr="00DB08F6" w:rsidRDefault="00030A45" w:rsidP="00585799">
      <w:pPr>
        <w:pStyle w:val="ListParagraph"/>
        <w:tabs>
          <w:tab w:val="left" w:pos="540"/>
        </w:tabs>
        <w:spacing w:before="60" w:after="60"/>
        <w:ind w:left="0" w:firstLine="0"/>
        <w:jc w:val="both"/>
        <w:rPr>
          <w:rFonts w:cs="Arial"/>
          <w:i/>
          <w:iCs/>
          <w:sz w:val="20"/>
          <w:szCs w:val="20"/>
        </w:rPr>
      </w:pPr>
    </w:p>
    <w:p w14:paraId="4F386723" w14:textId="63BBB8F2" w:rsidR="003E4296" w:rsidRPr="00487C6C" w:rsidRDefault="005B2AFD" w:rsidP="003E429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Pr>
          <w:rFonts w:cs="Arial"/>
          <w:b/>
          <w:sz w:val="20"/>
          <w:szCs w:val="20"/>
        </w:rPr>
        <w:t>REQUIREMENTS FOR THE SUBJECT MATTER OF THE CONTRACT</w:t>
      </w:r>
    </w:p>
    <w:p w14:paraId="41D98C78" w14:textId="39EB3B75" w:rsidR="003E4296" w:rsidRPr="00487C6C" w:rsidRDefault="005B2AFD" w:rsidP="003E4296">
      <w:pPr>
        <w:pStyle w:val="ListParagraph"/>
        <w:pBdr>
          <w:bottom w:val="single" w:sz="8" w:space="1" w:color="auto"/>
          <w:between w:val="single" w:sz="12" w:space="1" w:color="auto"/>
        </w:pBdr>
        <w:tabs>
          <w:tab w:val="left" w:pos="540"/>
        </w:tabs>
        <w:spacing w:before="60" w:after="60"/>
        <w:ind w:left="0" w:firstLine="0"/>
      </w:pPr>
      <w:r>
        <w:rPr>
          <w:rFonts w:cs="Arial"/>
          <w:b/>
          <w:sz w:val="20"/>
          <w:szCs w:val="20"/>
        </w:rPr>
        <w:t>Description of the Subject Matter of the Contract</w:t>
      </w:r>
    </w:p>
    <w:p w14:paraId="2A8BCCA7" w14:textId="77777777" w:rsidR="00E65B24" w:rsidRPr="00E65B24" w:rsidRDefault="00E65B24" w:rsidP="003E4296">
      <w:pPr>
        <w:pStyle w:val="ListParagraph"/>
        <w:tabs>
          <w:tab w:val="left" w:pos="567"/>
        </w:tabs>
        <w:spacing w:before="60" w:after="60"/>
        <w:ind w:left="0" w:firstLine="0"/>
        <w:contextualSpacing w:val="0"/>
        <w:rPr>
          <w:rFonts w:cs="Arial"/>
          <w:sz w:val="20"/>
          <w:szCs w:val="20"/>
          <w:lang w:val="en-US"/>
        </w:rPr>
      </w:pPr>
      <w:r w:rsidRPr="00E65B24">
        <w:rPr>
          <w:rFonts w:cs="Arial"/>
          <w:sz w:val="20"/>
          <w:szCs w:val="20"/>
          <w:lang w:val="en-US"/>
        </w:rPr>
        <w:t xml:space="preserve">5.1. Cleaning of boiler steam overheat surfaces with controlled gas mixture explosions while the boiler is operating. A water-cooled probe with a special bag is introduced into the boiler steam overheats through hatches near the heating surface to be cleaned. The bag is inflated with the gas mixture and the flammable mixture ignites. Shock waves or vibrations of the pipes and walls remove ash deposits. The composition of the gas mixture and the explosion strength are determined according to the amount of contamination. The boiler must remain in operation during the explosion. </w:t>
      </w:r>
    </w:p>
    <w:p w14:paraId="653A7EA9" w14:textId="77777777" w:rsidR="00E65B24" w:rsidRPr="00E65B24" w:rsidRDefault="00E65B24" w:rsidP="003E4296">
      <w:pPr>
        <w:pStyle w:val="ListParagraph"/>
        <w:tabs>
          <w:tab w:val="left" w:pos="567"/>
        </w:tabs>
        <w:spacing w:before="60" w:after="60"/>
        <w:ind w:left="0" w:firstLine="0"/>
        <w:contextualSpacing w:val="0"/>
        <w:rPr>
          <w:rFonts w:cs="Arial"/>
          <w:sz w:val="20"/>
          <w:szCs w:val="20"/>
          <w:lang w:val="en-US"/>
        </w:rPr>
      </w:pPr>
      <w:r w:rsidRPr="00E65B24">
        <w:rPr>
          <w:rFonts w:cs="Arial"/>
          <w:sz w:val="20"/>
          <w:szCs w:val="20"/>
          <w:lang w:val="en-US"/>
        </w:rPr>
        <w:t xml:space="preserve">5.2. Cleaning the boiler’s steam overheat surfaces using pneumatic tools or abrasive cleaning after the boiler is switched off. If necessary, the Service Provider will be required to carry out mechanical cleaning of the boiler steam overheats after the surfaces have been cleaned with explosions. The boiler shall be shut down </w:t>
      </w:r>
      <w:r w:rsidRPr="00E65B24">
        <w:rPr>
          <w:rFonts w:cs="Arial"/>
          <w:sz w:val="20"/>
          <w:szCs w:val="20"/>
          <w:lang w:val="en-US"/>
        </w:rPr>
        <w:lastRenderedPageBreak/>
        <w:t xml:space="preserve">and the overheat surfaces shall be cleaned with pneumatic tools and/or glass, corundum, quartz or other abrasive materials. The method of cleaning shall be selected according to the amount of contamination of the boiler overheats. The abrasive materials required for mechanical cleaning shall be supplied by the Client. 5.3. Any cleaning work on the boiler must not damage parts of the boiler. To ensure the safety of equipment and personnel. </w:t>
      </w:r>
    </w:p>
    <w:p w14:paraId="0C5F937F" w14:textId="5036E6A1" w:rsidR="003E4296" w:rsidRPr="00E65B24" w:rsidRDefault="00E65B24" w:rsidP="003E4296">
      <w:pPr>
        <w:pStyle w:val="ListParagraph"/>
        <w:tabs>
          <w:tab w:val="left" w:pos="567"/>
        </w:tabs>
        <w:spacing w:before="60" w:after="60"/>
        <w:ind w:left="0" w:firstLine="0"/>
        <w:contextualSpacing w:val="0"/>
        <w:rPr>
          <w:rFonts w:cs="Arial"/>
          <w:sz w:val="20"/>
          <w:szCs w:val="20"/>
          <w:lang w:val="en-US"/>
        </w:rPr>
      </w:pPr>
      <w:r w:rsidRPr="00E65B24">
        <w:rPr>
          <w:rFonts w:cs="Arial"/>
          <w:sz w:val="20"/>
          <w:szCs w:val="20"/>
          <w:lang w:val="en-US"/>
        </w:rPr>
        <w:t>5.4. The unit of measurement for the Services shall be treated (Table 1, Lines 2-3) as the time required to provide the Service, not exceeding 8 hours.</w:t>
      </w:r>
    </w:p>
    <w:p w14:paraId="49AA2BE7" w14:textId="02B0BCA8" w:rsidR="003E4296" w:rsidRPr="00487C6C" w:rsidRDefault="00BD4D88" w:rsidP="003E429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Pr>
          <w:rStyle w:val="Laukeliai"/>
          <w:rFonts w:cs="Arial"/>
          <w:b/>
          <w:szCs w:val="20"/>
        </w:rPr>
        <w:t>PROCEDURES</w:t>
      </w:r>
      <w:r w:rsidR="00CB0AEA">
        <w:rPr>
          <w:rStyle w:val="Laukeliai"/>
          <w:rFonts w:cs="Arial"/>
          <w:b/>
          <w:szCs w:val="20"/>
        </w:rPr>
        <w:t xml:space="preserve"> AND DEADLINES FOR THE PROVISION OF SERVICES</w:t>
      </w:r>
      <w:r w:rsidR="003E4296" w:rsidRPr="00487C6C">
        <w:rPr>
          <w:rStyle w:val="Laukeliai"/>
          <w:rFonts w:cs="Arial"/>
          <w:b/>
          <w:szCs w:val="20"/>
        </w:rPr>
        <w:t xml:space="preserve"> </w:t>
      </w:r>
    </w:p>
    <w:p w14:paraId="47CB9023" w14:textId="2CD959A1" w:rsidR="00AD4E7D" w:rsidRPr="00AD4E7D" w:rsidRDefault="00AD4E7D" w:rsidP="00AD4E7D">
      <w:pPr>
        <w:spacing w:before="60" w:after="60"/>
        <w:ind w:firstLine="0"/>
        <w:jc w:val="both"/>
        <w:rPr>
          <w:rFonts w:cs="Arial"/>
          <w:sz w:val="20"/>
          <w:szCs w:val="20"/>
        </w:rPr>
      </w:pPr>
      <w:r w:rsidRPr="74CB086D">
        <w:rPr>
          <w:rFonts w:cs="Arial"/>
          <w:sz w:val="20"/>
          <w:szCs w:val="20"/>
        </w:rPr>
        <w:t>6.1. The Services must be provided no later than within 10 (ten) days</w:t>
      </w:r>
      <w:r w:rsidR="6BC48CB8" w:rsidRPr="74CB086D">
        <w:rPr>
          <w:rFonts w:cs="Arial"/>
          <w:sz w:val="20"/>
          <w:szCs w:val="20"/>
        </w:rPr>
        <w:t xml:space="preserve"> </w:t>
      </w:r>
      <w:r w:rsidRPr="74CB086D">
        <w:rPr>
          <w:rFonts w:cs="Arial"/>
          <w:sz w:val="20"/>
          <w:szCs w:val="20"/>
        </w:rPr>
        <w:t xml:space="preserve">from the day of submission of the Order to the Service Provider. </w:t>
      </w:r>
    </w:p>
    <w:p w14:paraId="67656C00" w14:textId="77777777" w:rsidR="00AD4E7D" w:rsidRPr="00AD4E7D" w:rsidRDefault="00AD4E7D" w:rsidP="00AD4E7D">
      <w:pPr>
        <w:spacing w:before="60" w:after="60"/>
        <w:ind w:firstLine="0"/>
        <w:jc w:val="both"/>
        <w:rPr>
          <w:rFonts w:cs="Arial"/>
          <w:sz w:val="20"/>
          <w:szCs w:val="20"/>
        </w:rPr>
      </w:pPr>
      <w:r w:rsidRPr="00AD4E7D">
        <w:rPr>
          <w:rFonts w:cs="Arial"/>
          <w:sz w:val="20"/>
          <w:szCs w:val="20"/>
        </w:rPr>
        <w:t xml:space="preserve">6.2. The Service Provider shall provide the Services at the address(es) specified in Part 4 of the Technical </w:t>
      </w:r>
    </w:p>
    <w:p w14:paraId="38ED1B4F" w14:textId="77777777" w:rsidR="00AD4E7D" w:rsidRPr="00AD4E7D" w:rsidRDefault="00AD4E7D" w:rsidP="00AD4E7D">
      <w:pPr>
        <w:spacing w:before="60" w:after="60"/>
        <w:ind w:firstLine="0"/>
        <w:jc w:val="both"/>
        <w:rPr>
          <w:rFonts w:cs="Arial"/>
          <w:sz w:val="20"/>
          <w:szCs w:val="20"/>
        </w:rPr>
      </w:pPr>
      <w:r w:rsidRPr="00AD4E7D">
        <w:rPr>
          <w:rFonts w:cs="Arial"/>
          <w:sz w:val="20"/>
          <w:szCs w:val="20"/>
        </w:rPr>
        <w:t xml:space="preserve">Specification during the Client’s working hours (7:30 a.m. to 4:30 p.m. Mon-Thu, 7:30 a.m. to 3:15 p.m. Fri). </w:t>
      </w:r>
    </w:p>
    <w:p w14:paraId="7B3D8155" w14:textId="77777777" w:rsidR="00AD4E7D" w:rsidRPr="00AD4E7D" w:rsidRDefault="00AD4E7D" w:rsidP="00AD4E7D">
      <w:pPr>
        <w:spacing w:before="60" w:after="60"/>
        <w:ind w:firstLine="0"/>
        <w:jc w:val="both"/>
        <w:rPr>
          <w:rFonts w:cs="Arial"/>
          <w:sz w:val="20"/>
          <w:szCs w:val="20"/>
        </w:rPr>
      </w:pPr>
      <w:r w:rsidRPr="00AD4E7D">
        <w:rPr>
          <w:rFonts w:cs="Arial"/>
          <w:sz w:val="20"/>
          <w:szCs w:val="20"/>
        </w:rPr>
        <w:t xml:space="preserve">6.3. A period of 3 (three) days shall be set, within which the Client must accept the Services (i.e. sign the </w:t>
      </w:r>
    </w:p>
    <w:p w14:paraId="48300DA1" w14:textId="01979FB4" w:rsidR="003E4296" w:rsidRPr="00AB271D" w:rsidRDefault="00AD4E7D" w:rsidP="00AD4E7D">
      <w:pPr>
        <w:spacing w:before="60" w:after="60"/>
        <w:ind w:firstLine="0"/>
        <w:jc w:val="both"/>
        <w:rPr>
          <w:rFonts w:cs="Arial"/>
          <w:b/>
          <w:sz w:val="20"/>
          <w:szCs w:val="20"/>
        </w:rPr>
      </w:pPr>
      <w:r w:rsidRPr="00AD4E7D">
        <w:rPr>
          <w:rFonts w:cs="Arial"/>
          <w:sz w:val="20"/>
          <w:szCs w:val="20"/>
        </w:rPr>
        <w:t>statement of handover and acceptance of the result of the Services).</w:t>
      </w:r>
    </w:p>
    <w:p w14:paraId="7687B4BF" w14:textId="77777777" w:rsidR="003E4296" w:rsidRPr="00AB271D" w:rsidRDefault="003E4296" w:rsidP="003E4296">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AB271D">
        <w:rPr>
          <w:rStyle w:val="Laukeliai"/>
          <w:rFonts w:cs="Arial"/>
          <w:b/>
          <w:szCs w:val="20"/>
        </w:rPr>
        <w:t>KOKYBĖ IR TRŪKUMŲ PAŠALINIMAS</w:t>
      </w:r>
    </w:p>
    <w:p w14:paraId="4783FF67" w14:textId="600DCDE4" w:rsidR="00933C30" w:rsidRPr="00933C30" w:rsidRDefault="00933C30" w:rsidP="00933C30">
      <w:pPr>
        <w:tabs>
          <w:tab w:val="left" w:pos="567"/>
        </w:tabs>
        <w:spacing w:after="60"/>
        <w:ind w:firstLine="0"/>
        <w:jc w:val="both"/>
        <w:rPr>
          <w:sz w:val="20"/>
          <w:szCs w:val="20"/>
        </w:rPr>
      </w:pPr>
      <w:r w:rsidRPr="00933C30">
        <w:rPr>
          <w:sz w:val="20"/>
          <w:szCs w:val="20"/>
        </w:rPr>
        <w:t xml:space="preserve">7.1. Deficiencies in the Services and/or in the result of the Services shall be deemed to be a superheated steam temperature of &lt; 450C when the boiler is operating at nominal load (107 T/h). </w:t>
      </w:r>
    </w:p>
    <w:p w14:paraId="661D38B9" w14:textId="237A3FD2" w:rsidR="00933C30" w:rsidRPr="00933C30" w:rsidRDefault="00933C30" w:rsidP="00933C30">
      <w:pPr>
        <w:tabs>
          <w:tab w:val="left" w:pos="567"/>
        </w:tabs>
        <w:spacing w:after="60"/>
        <w:ind w:firstLine="0"/>
        <w:jc w:val="both"/>
        <w:rPr>
          <w:sz w:val="20"/>
          <w:szCs w:val="20"/>
        </w:rPr>
      </w:pPr>
      <w:r w:rsidRPr="00933C30">
        <w:rPr>
          <w:sz w:val="20"/>
          <w:szCs w:val="20"/>
        </w:rPr>
        <w:t xml:space="preserve">7.2. The Client shall have the right to apply to the Service Provider for the rectification of any deficiencies in the Services and/or the result of the Services no later than within </w:t>
      </w:r>
      <w:r w:rsidR="00EC49A4">
        <w:rPr>
          <w:sz w:val="20"/>
          <w:szCs w:val="20"/>
        </w:rPr>
        <w:t>7</w:t>
      </w:r>
      <w:r w:rsidRPr="00933C30">
        <w:rPr>
          <w:sz w:val="20"/>
          <w:szCs w:val="20"/>
        </w:rPr>
        <w:t xml:space="preserve"> (</w:t>
      </w:r>
      <w:r w:rsidR="00EC49A4">
        <w:rPr>
          <w:sz w:val="20"/>
          <w:szCs w:val="20"/>
        </w:rPr>
        <w:t>seven</w:t>
      </w:r>
      <w:r w:rsidRPr="00933C30">
        <w:rPr>
          <w:sz w:val="20"/>
          <w:szCs w:val="20"/>
        </w:rPr>
        <w:t>) day</w:t>
      </w:r>
      <w:r w:rsidR="00EC49A4">
        <w:rPr>
          <w:sz w:val="20"/>
          <w:szCs w:val="20"/>
        </w:rPr>
        <w:t>s</w:t>
      </w:r>
      <w:r w:rsidRPr="00933C30">
        <w:rPr>
          <w:sz w:val="20"/>
          <w:szCs w:val="20"/>
        </w:rPr>
        <w:t xml:space="preserve"> of the date of signing the statement of handover and acceptance of the provided Services/identification of the deficiencies.   </w:t>
      </w:r>
    </w:p>
    <w:p w14:paraId="0A160C8C" w14:textId="77777777" w:rsidR="00933C30" w:rsidRPr="00933C30" w:rsidRDefault="00933C30" w:rsidP="00933C30">
      <w:pPr>
        <w:tabs>
          <w:tab w:val="left" w:pos="567"/>
        </w:tabs>
        <w:spacing w:after="60"/>
        <w:ind w:firstLine="0"/>
        <w:jc w:val="both"/>
        <w:rPr>
          <w:sz w:val="20"/>
          <w:szCs w:val="20"/>
        </w:rPr>
      </w:pPr>
      <w:r w:rsidRPr="00933C30">
        <w:rPr>
          <w:sz w:val="20"/>
          <w:szCs w:val="20"/>
        </w:rPr>
        <w:t xml:space="preserve">7.3. The following deadline shall be set to address any deficiencies in the results of the Services identified </w:t>
      </w:r>
    </w:p>
    <w:p w14:paraId="44FF9EDF" w14:textId="0A32F0C8" w:rsidR="00E076D8" w:rsidRPr="00AB271D" w:rsidRDefault="00933C30" w:rsidP="00933C30">
      <w:pPr>
        <w:pStyle w:val="ListParagraph"/>
        <w:tabs>
          <w:tab w:val="left" w:pos="567"/>
        </w:tabs>
        <w:spacing w:after="60"/>
        <w:ind w:left="0" w:firstLine="0"/>
        <w:jc w:val="both"/>
        <w:rPr>
          <w:rFonts w:cs="Arial"/>
          <w:sz w:val="20"/>
          <w:szCs w:val="20"/>
          <w:u w:val="single"/>
        </w:rPr>
      </w:pPr>
      <w:r w:rsidRPr="00933C30">
        <w:rPr>
          <w:sz w:val="20"/>
          <w:szCs w:val="20"/>
        </w:rPr>
        <w:t xml:space="preserve">by the Client: </w:t>
      </w:r>
      <w:r w:rsidR="002056F2">
        <w:rPr>
          <w:sz w:val="20"/>
          <w:szCs w:val="20"/>
        </w:rPr>
        <w:t>5</w:t>
      </w:r>
      <w:r w:rsidRPr="00933C30">
        <w:rPr>
          <w:sz w:val="20"/>
          <w:szCs w:val="20"/>
        </w:rPr>
        <w:t xml:space="preserve"> (</w:t>
      </w:r>
      <w:r w:rsidR="002056F2">
        <w:rPr>
          <w:sz w:val="20"/>
          <w:szCs w:val="20"/>
        </w:rPr>
        <w:t>five</w:t>
      </w:r>
      <w:r w:rsidRPr="00933C30">
        <w:rPr>
          <w:sz w:val="20"/>
          <w:szCs w:val="20"/>
        </w:rPr>
        <w:t>) days.</w:t>
      </w:r>
    </w:p>
    <w:p w14:paraId="5EFAE82D" w14:textId="64726EFC" w:rsidR="003E4296" w:rsidRPr="00AB271D" w:rsidRDefault="00933C30" w:rsidP="003E4296">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Pr>
          <w:rStyle w:val="Laukeliai"/>
          <w:rFonts w:cs="Arial"/>
          <w:b/>
          <w:szCs w:val="20"/>
        </w:rPr>
        <w:t>TERMS OF PAYMENT</w:t>
      </w:r>
    </w:p>
    <w:p w14:paraId="1D979085" w14:textId="5309B14F" w:rsidR="00585799" w:rsidRPr="00AB271D" w:rsidRDefault="00DD0F17" w:rsidP="00DD0F17">
      <w:pPr>
        <w:tabs>
          <w:tab w:val="left" w:pos="0"/>
          <w:tab w:val="left" w:pos="426"/>
        </w:tabs>
        <w:spacing w:before="60" w:after="60"/>
        <w:ind w:firstLine="0"/>
        <w:jc w:val="both"/>
        <w:rPr>
          <w:rFonts w:cs="Arial"/>
          <w:sz w:val="20"/>
          <w:szCs w:val="20"/>
        </w:rPr>
      </w:pPr>
      <w:bookmarkStart w:id="3" w:name="_Hlk101435639"/>
      <w:r w:rsidRPr="00DD0F17">
        <w:rPr>
          <w:rFonts w:cs="Arial"/>
          <w:sz w:val="20"/>
          <w:szCs w:val="20"/>
        </w:rPr>
        <w:t>8.1. The Client shall pay the Service Provider for quality Services that were provided actually within 30 (thirty) days of the date of signing of the statement of handover and acceptance of the result of the Services and receipt of the Invoice.</w:t>
      </w:r>
    </w:p>
    <w:bookmarkEnd w:id="3"/>
    <w:p w14:paraId="4496E5C1" w14:textId="12703FF0" w:rsidR="003E4296" w:rsidRPr="00AB271D" w:rsidRDefault="00DD0F17" w:rsidP="00DD6A4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contextualSpacing w:val="0"/>
        <w:jc w:val="both"/>
        <w:rPr>
          <w:rStyle w:val="Laukeliai"/>
          <w:rFonts w:cs="Arial"/>
          <w:b/>
          <w:szCs w:val="20"/>
        </w:rPr>
      </w:pPr>
      <w:r>
        <w:rPr>
          <w:rStyle w:val="Laukeliai"/>
          <w:rFonts w:cs="Arial"/>
          <w:b/>
          <w:szCs w:val="20"/>
        </w:rPr>
        <w:t>DOCUMENTS ACCO</w:t>
      </w:r>
      <w:r w:rsidR="00037E86">
        <w:rPr>
          <w:rStyle w:val="Laukeliai"/>
          <w:rFonts w:cs="Arial"/>
          <w:b/>
          <w:szCs w:val="20"/>
        </w:rPr>
        <w:t>MPANYING THE SERVICES PROVIDED</w:t>
      </w:r>
    </w:p>
    <w:bookmarkEnd w:id="0"/>
    <w:bookmarkEnd w:id="1"/>
    <w:p w14:paraId="37AF0F92" w14:textId="572778AF" w:rsidR="00094136" w:rsidRDefault="002F4600" w:rsidP="002F4600">
      <w:pPr>
        <w:ind w:firstLine="0"/>
      </w:pPr>
      <w:r w:rsidRPr="002F4600">
        <w:rPr>
          <w:rStyle w:val="Laukeliai"/>
          <w:rFonts w:cs="Arial"/>
          <w:szCs w:val="20"/>
        </w:rPr>
        <w:t>9.1. The statement of handover and acceptance of the result of the Services.</w:t>
      </w:r>
    </w:p>
    <w:sectPr w:rsidR="00094136">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310A" w14:textId="77777777" w:rsidR="007449DE" w:rsidRDefault="007449DE" w:rsidP="003E4296">
      <w:r>
        <w:separator/>
      </w:r>
    </w:p>
  </w:endnote>
  <w:endnote w:type="continuationSeparator" w:id="0">
    <w:p w14:paraId="754A52CF" w14:textId="77777777" w:rsidR="007449DE" w:rsidRDefault="007449DE" w:rsidP="003E4296">
      <w:r>
        <w:continuationSeparator/>
      </w:r>
    </w:p>
  </w:endnote>
  <w:endnote w:type="continuationNotice" w:id="1">
    <w:p w14:paraId="2751ED71" w14:textId="77777777" w:rsidR="007449DE" w:rsidRDefault="00744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3336" w14:textId="77777777" w:rsidR="003E4296" w:rsidRDefault="003E4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4406" w14:textId="77777777" w:rsidR="003E4296" w:rsidRDefault="003E4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43B" w14:textId="77777777" w:rsidR="003E4296" w:rsidRDefault="003E4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11BB" w14:textId="77777777" w:rsidR="007449DE" w:rsidRDefault="007449DE" w:rsidP="003E4296">
      <w:r>
        <w:separator/>
      </w:r>
    </w:p>
  </w:footnote>
  <w:footnote w:type="continuationSeparator" w:id="0">
    <w:p w14:paraId="5DE9C9F8" w14:textId="77777777" w:rsidR="007449DE" w:rsidRDefault="007449DE" w:rsidP="003E4296">
      <w:r>
        <w:continuationSeparator/>
      </w:r>
    </w:p>
  </w:footnote>
  <w:footnote w:type="continuationNotice" w:id="1">
    <w:p w14:paraId="36B2FFA2" w14:textId="77777777" w:rsidR="007449DE" w:rsidRDefault="007449DE"/>
  </w:footnote>
  <w:footnote w:id="2">
    <w:p w14:paraId="5093F513" w14:textId="04B90CD4" w:rsidR="003E4296" w:rsidRPr="001A1D3F" w:rsidRDefault="003E4296" w:rsidP="003E4296">
      <w:pPr>
        <w:pStyle w:val="FootnoteText"/>
        <w:jc w:val="both"/>
      </w:pPr>
      <w:r w:rsidRPr="00FF433B">
        <w:rPr>
          <w:rFonts w:cs="Arial"/>
          <w:sz w:val="16"/>
          <w:szCs w:val="16"/>
        </w:rPr>
        <w:footnoteRef/>
      </w:r>
      <w:r w:rsidRPr="00FF433B">
        <w:rPr>
          <w:rFonts w:cs="Arial"/>
          <w:sz w:val="16"/>
          <w:szCs w:val="16"/>
        </w:rPr>
        <w:t xml:space="preserve"> </w:t>
      </w:r>
      <w:r w:rsidR="00905192" w:rsidRPr="00FF433B">
        <w:rPr>
          <w:rFonts w:cs="Arial"/>
          <w:sz w:val="16"/>
          <w:szCs w:val="16"/>
        </w:rPr>
        <w:t xml:space="preserve">Preliminary quantity </w:t>
      </w:r>
      <w:r w:rsidR="00FF433B" w:rsidRPr="00FF433B">
        <w:rPr>
          <w:rFonts w:cs="Arial"/>
          <w:sz w:val="16"/>
          <w:szCs w:val="16"/>
        </w:rPr>
        <w:t>of the Service</w:t>
      </w:r>
      <w:r w:rsidR="00392975">
        <w:rPr>
          <w:rFonts w:cs="Arial"/>
          <w:sz w:val="16"/>
          <w:szCs w:val="16"/>
        </w:rPr>
        <w:t xml:space="preserve"> is </w:t>
      </w:r>
      <w:r w:rsidR="00FF433B" w:rsidRPr="00FF433B">
        <w:rPr>
          <w:rFonts w:cs="Arial"/>
          <w:sz w:val="16"/>
          <w:szCs w:val="16"/>
        </w:rPr>
        <w:t xml:space="preserve">specified. </w:t>
      </w:r>
      <w:r w:rsidR="00392975">
        <w:rPr>
          <w:rFonts w:cs="Arial"/>
          <w:sz w:val="16"/>
          <w:szCs w:val="16"/>
        </w:rPr>
        <w:t>Throughout the duraation of the Contract, the Client shall have the right to adjust the quantity Services</w:t>
      </w:r>
      <w:r w:rsidR="001D6BB9">
        <w:rPr>
          <w:rFonts w:cs="Arial"/>
          <w:sz w:val="16"/>
          <w:szCs w:val="16"/>
        </w:rPr>
        <w:t xml:space="preserve"> purchased, up tp the maximum price of the Contract specifie</w:t>
      </w:r>
      <w:r w:rsidR="00142754">
        <w:rPr>
          <w:rFonts w:cs="Arial"/>
          <w:sz w:val="16"/>
          <w:szCs w:val="16"/>
        </w:rPr>
        <w:t xml:space="preserve">d in the Contract. The client shall not be obliged to </w:t>
      </w:r>
      <w:r w:rsidR="008A7382">
        <w:rPr>
          <w:rFonts w:cs="Arial"/>
          <w:sz w:val="16"/>
          <w:szCs w:val="16"/>
        </w:rPr>
        <w:t>purchase all or any part of the Services</w:t>
      </w:r>
      <w:r w:rsidR="00A96D8A">
        <w:rPr>
          <w:rFonts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FE07" w14:textId="2FDF6902" w:rsidR="003E4296" w:rsidRDefault="003E4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4B81" w14:textId="36BA9B2A" w:rsidR="003E4296" w:rsidRDefault="003E4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C1E7" w14:textId="74BDF706" w:rsidR="003E4296" w:rsidRDefault="003E4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8E0603D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34829870">
    <w:abstractNumId w:val="5"/>
  </w:num>
  <w:num w:numId="2" w16cid:durableId="165176095">
    <w:abstractNumId w:val="0"/>
  </w:num>
  <w:num w:numId="3" w16cid:durableId="1640841337">
    <w:abstractNumId w:val="6"/>
  </w:num>
  <w:num w:numId="4" w16cid:durableId="628365171">
    <w:abstractNumId w:val="2"/>
  </w:num>
  <w:num w:numId="5" w16cid:durableId="1351488738">
    <w:abstractNumId w:val="4"/>
  </w:num>
  <w:num w:numId="6" w16cid:durableId="1761442700">
    <w:abstractNumId w:val="3"/>
  </w:num>
  <w:num w:numId="7" w16cid:durableId="229729197">
    <w:abstractNumId w:val="7"/>
  </w:num>
  <w:num w:numId="8" w16cid:durableId="1074746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8B"/>
    <w:rsid w:val="00003E72"/>
    <w:rsid w:val="00012596"/>
    <w:rsid w:val="00025D5F"/>
    <w:rsid w:val="00030A45"/>
    <w:rsid w:val="000327CA"/>
    <w:rsid w:val="000359EA"/>
    <w:rsid w:val="00037E86"/>
    <w:rsid w:val="00061FF4"/>
    <w:rsid w:val="00094136"/>
    <w:rsid w:val="000958AE"/>
    <w:rsid w:val="000C2FA3"/>
    <w:rsid w:val="00100B55"/>
    <w:rsid w:val="001170B7"/>
    <w:rsid w:val="00130705"/>
    <w:rsid w:val="00142236"/>
    <w:rsid w:val="00142754"/>
    <w:rsid w:val="0014774B"/>
    <w:rsid w:val="001540B5"/>
    <w:rsid w:val="00177693"/>
    <w:rsid w:val="001A3B6B"/>
    <w:rsid w:val="001B5053"/>
    <w:rsid w:val="001B73E8"/>
    <w:rsid w:val="001D6BB9"/>
    <w:rsid w:val="00204A24"/>
    <w:rsid w:val="002056F2"/>
    <w:rsid w:val="00214D8F"/>
    <w:rsid w:val="00217E46"/>
    <w:rsid w:val="00227A8E"/>
    <w:rsid w:val="002410ED"/>
    <w:rsid w:val="00250E1E"/>
    <w:rsid w:val="00255B8A"/>
    <w:rsid w:val="00260A99"/>
    <w:rsid w:val="0026434C"/>
    <w:rsid w:val="00270BEC"/>
    <w:rsid w:val="00294E99"/>
    <w:rsid w:val="002A0749"/>
    <w:rsid w:val="002A567B"/>
    <w:rsid w:val="002B1DEE"/>
    <w:rsid w:val="002B2E69"/>
    <w:rsid w:val="002C4EA4"/>
    <w:rsid w:val="002D7EA0"/>
    <w:rsid w:val="002E0421"/>
    <w:rsid w:val="002E078E"/>
    <w:rsid w:val="002F4600"/>
    <w:rsid w:val="002F5760"/>
    <w:rsid w:val="003201E2"/>
    <w:rsid w:val="0035131F"/>
    <w:rsid w:val="00352A67"/>
    <w:rsid w:val="00392975"/>
    <w:rsid w:val="003A2F3C"/>
    <w:rsid w:val="003E2160"/>
    <w:rsid w:val="003E4296"/>
    <w:rsid w:val="003E4DAD"/>
    <w:rsid w:val="003E5762"/>
    <w:rsid w:val="00412336"/>
    <w:rsid w:val="004441C5"/>
    <w:rsid w:val="00451B64"/>
    <w:rsid w:val="00463E05"/>
    <w:rsid w:val="004A4677"/>
    <w:rsid w:val="004B081C"/>
    <w:rsid w:val="005325B6"/>
    <w:rsid w:val="00533622"/>
    <w:rsid w:val="00553E35"/>
    <w:rsid w:val="00555411"/>
    <w:rsid w:val="005574D6"/>
    <w:rsid w:val="00585799"/>
    <w:rsid w:val="00585BB8"/>
    <w:rsid w:val="0059123F"/>
    <w:rsid w:val="005B2AFD"/>
    <w:rsid w:val="005C0C37"/>
    <w:rsid w:val="005C2BA7"/>
    <w:rsid w:val="005C7DD8"/>
    <w:rsid w:val="005E44DE"/>
    <w:rsid w:val="00604552"/>
    <w:rsid w:val="006047C5"/>
    <w:rsid w:val="00615E6B"/>
    <w:rsid w:val="00623F4C"/>
    <w:rsid w:val="0063303A"/>
    <w:rsid w:val="006556B0"/>
    <w:rsid w:val="00663DF0"/>
    <w:rsid w:val="0067750A"/>
    <w:rsid w:val="00677A6F"/>
    <w:rsid w:val="006844D1"/>
    <w:rsid w:val="00696862"/>
    <w:rsid w:val="007435F4"/>
    <w:rsid w:val="007449DE"/>
    <w:rsid w:val="007511C2"/>
    <w:rsid w:val="00755499"/>
    <w:rsid w:val="0076427A"/>
    <w:rsid w:val="007836FD"/>
    <w:rsid w:val="00787F23"/>
    <w:rsid w:val="00793140"/>
    <w:rsid w:val="007A7D47"/>
    <w:rsid w:val="007B0A43"/>
    <w:rsid w:val="007B0B54"/>
    <w:rsid w:val="007B4E9D"/>
    <w:rsid w:val="007B5D33"/>
    <w:rsid w:val="007C696B"/>
    <w:rsid w:val="008238A0"/>
    <w:rsid w:val="00846A9E"/>
    <w:rsid w:val="008725F4"/>
    <w:rsid w:val="00885112"/>
    <w:rsid w:val="008A01FC"/>
    <w:rsid w:val="008A25F6"/>
    <w:rsid w:val="008A36B8"/>
    <w:rsid w:val="008A7382"/>
    <w:rsid w:val="008A78FE"/>
    <w:rsid w:val="008B56B1"/>
    <w:rsid w:val="008C709E"/>
    <w:rsid w:val="008E4402"/>
    <w:rsid w:val="009026B9"/>
    <w:rsid w:val="00905192"/>
    <w:rsid w:val="00911EF0"/>
    <w:rsid w:val="009260D3"/>
    <w:rsid w:val="00933C30"/>
    <w:rsid w:val="009356F6"/>
    <w:rsid w:val="00943324"/>
    <w:rsid w:val="00975309"/>
    <w:rsid w:val="009A469F"/>
    <w:rsid w:val="009A53B2"/>
    <w:rsid w:val="009C67E4"/>
    <w:rsid w:val="009E4A22"/>
    <w:rsid w:val="009E4BA5"/>
    <w:rsid w:val="009F0C6D"/>
    <w:rsid w:val="009F6096"/>
    <w:rsid w:val="00A03A8D"/>
    <w:rsid w:val="00A05266"/>
    <w:rsid w:val="00A202AD"/>
    <w:rsid w:val="00A27493"/>
    <w:rsid w:val="00A305FC"/>
    <w:rsid w:val="00A344A0"/>
    <w:rsid w:val="00A40156"/>
    <w:rsid w:val="00A41435"/>
    <w:rsid w:val="00A54824"/>
    <w:rsid w:val="00A77901"/>
    <w:rsid w:val="00A96D8A"/>
    <w:rsid w:val="00AA48B1"/>
    <w:rsid w:val="00AB0D7E"/>
    <w:rsid w:val="00AB271D"/>
    <w:rsid w:val="00AD4E7D"/>
    <w:rsid w:val="00B12CD1"/>
    <w:rsid w:val="00B17AA9"/>
    <w:rsid w:val="00B215CA"/>
    <w:rsid w:val="00B74E9C"/>
    <w:rsid w:val="00B936F5"/>
    <w:rsid w:val="00BA2110"/>
    <w:rsid w:val="00BA6D2E"/>
    <w:rsid w:val="00BB3085"/>
    <w:rsid w:val="00BB7B98"/>
    <w:rsid w:val="00BC01F2"/>
    <w:rsid w:val="00BD3893"/>
    <w:rsid w:val="00BD4D88"/>
    <w:rsid w:val="00BD6EE1"/>
    <w:rsid w:val="00BE4972"/>
    <w:rsid w:val="00C045C2"/>
    <w:rsid w:val="00C317A6"/>
    <w:rsid w:val="00C35A8B"/>
    <w:rsid w:val="00C41547"/>
    <w:rsid w:val="00C47E93"/>
    <w:rsid w:val="00C6311C"/>
    <w:rsid w:val="00C6621B"/>
    <w:rsid w:val="00C761C3"/>
    <w:rsid w:val="00CA063A"/>
    <w:rsid w:val="00CA6335"/>
    <w:rsid w:val="00CB0AEA"/>
    <w:rsid w:val="00CB32B3"/>
    <w:rsid w:val="00CB6627"/>
    <w:rsid w:val="00CB7A1B"/>
    <w:rsid w:val="00CC4CDC"/>
    <w:rsid w:val="00CF4BE2"/>
    <w:rsid w:val="00D135E0"/>
    <w:rsid w:val="00D420E9"/>
    <w:rsid w:val="00D836C3"/>
    <w:rsid w:val="00D8678D"/>
    <w:rsid w:val="00DD09DA"/>
    <w:rsid w:val="00DD0F17"/>
    <w:rsid w:val="00DD6A47"/>
    <w:rsid w:val="00DE2558"/>
    <w:rsid w:val="00DE3796"/>
    <w:rsid w:val="00DE4E0F"/>
    <w:rsid w:val="00DF30AF"/>
    <w:rsid w:val="00E048B0"/>
    <w:rsid w:val="00E076D8"/>
    <w:rsid w:val="00E25420"/>
    <w:rsid w:val="00E30DAD"/>
    <w:rsid w:val="00E32041"/>
    <w:rsid w:val="00E424B5"/>
    <w:rsid w:val="00E65B24"/>
    <w:rsid w:val="00E678F2"/>
    <w:rsid w:val="00EA2DE6"/>
    <w:rsid w:val="00EA6154"/>
    <w:rsid w:val="00EB3C16"/>
    <w:rsid w:val="00EC1661"/>
    <w:rsid w:val="00EC49A4"/>
    <w:rsid w:val="00EC5268"/>
    <w:rsid w:val="00ED3268"/>
    <w:rsid w:val="00EF0874"/>
    <w:rsid w:val="00F0625B"/>
    <w:rsid w:val="00F4448B"/>
    <w:rsid w:val="00F47DA9"/>
    <w:rsid w:val="00F67DFF"/>
    <w:rsid w:val="00F81B78"/>
    <w:rsid w:val="00FF433B"/>
    <w:rsid w:val="090562B6"/>
    <w:rsid w:val="0C5F7C9F"/>
    <w:rsid w:val="110E6B0F"/>
    <w:rsid w:val="11BEE8FD"/>
    <w:rsid w:val="18750A49"/>
    <w:rsid w:val="1CD8CF10"/>
    <w:rsid w:val="20EFB3C4"/>
    <w:rsid w:val="24B500C6"/>
    <w:rsid w:val="26FE514A"/>
    <w:rsid w:val="2A85D3DF"/>
    <w:rsid w:val="2AF3E52A"/>
    <w:rsid w:val="366B45B4"/>
    <w:rsid w:val="3B2D06E3"/>
    <w:rsid w:val="3FDE68F2"/>
    <w:rsid w:val="40073F12"/>
    <w:rsid w:val="4192D2B2"/>
    <w:rsid w:val="42FCAECE"/>
    <w:rsid w:val="45BF604E"/>
    <w:rsid w:val="47C85801"/>
    <w:rsid w:val="494BAA9E"/>
    <w:rsid w:val="4A587829"/>
    <w:rsid w:val="4B4946F6"/>
    <w:rsid w:val="5A1A7AD0"/>
    <w:rsid w:val="5E4800A9"/>
    <w:rsid w:val="5EE18F11"/>
    <w:rsid w:val="637BFF09"/>
    <w:rsid w:val="6B33692C"/>
    <w:rsid w:val="6BC48CB8"/>
    <w:rsid w:val="6C95594C"/>
    <w:rsid w:val="6ED50B63"/>
    <w:rsid w:val="6FEA92B4"/>
    <w:rsid w:val="7072DE55"/>
    <w:rsid w:val="74CB08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C79A"/>
  <w15:chartTrackingRefBased/>
  <w15:docId w15:val="{9D83C859-51EB-4065-9766-837E057F2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29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4296"/>
    <w:pPr>
      <w:tabs>
        <w:tab w:val="center" w:pos="4819"/>
        <w:tab w:val="right" w:pos="9638"/>
      </w:tabs>
    </w:pPr>
  </w:style>
  <w:style w:type="character" w:customStyle="1" w:styleId="HeaderChar">
    <w:name w:val="Header Char"/>
    <w:basedOn w:val="DefaultParagraphFont"/>
    <w:link w:val="Header"/>
    <w:uiPriority w:val="99"/>
    <w:rsid w:val="003E4296"/>
  </w:style>
  <w:style w:type="paragraph" w:styleId="Footer">
    <w:name w:val="footer"/>
    <w:basedOn w:val="Normal"/>
    <w:link w:val="FooterChar"/>
    <w:uiPriority w:val="99"/>
    <w:unhideWhenUsed/>
    <w:rsid w:val="003E4296"/>
    <w:pPr>
      <w:tabs>
        <w:tab w:val="center" w:pos="4819"/>
        <w:tab w:val="right" w:pos="9638"/>
      </w:tabs>
    </w:pPr>
  </w:style>
  <w:style w:type="character" w:customStyle="1" w:styleId="FooterChar">
    <w:name w:val="Footer Char"/>
    <w:basedOn w:val="DefaultParagraphFont"/>
    <w:link w:val="Footer"/>
    <w:uiPriority w:val="99"/>
    <w:rsid w:val="003E429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E4296"/>
    <w:pPr>
      <w:ind w:left="720"/>
      <w:contextualSpacing/>
    </w:pPr>
  </w:style>
  <w:style w:type="character" w:styleId="CommentReference">
    <w:name w:val="annotation reference"/>
    <w:basedOn w:val="DefaultParagraphFont"/>
    <w:uiPriority w:val="99"/>
    <w:unhideWhenUsed/>
    <w:rsid w:val="003E4296"/>
    <w:rPr>
      <w:sz w:val="16"/>
      <w:szCs w:val="16"/>
    </w:rPr>
  </w:style>
  <w:style w:type="paragraph" w:styleId="CommentText">
    <w:name w:val="annotation text"/>
    <w:basedOn w:val="Normal"/>
    <w:link w:val="CommentTextChar"/>
    <w:uiPriority w:val="99"/>
    <w:unhideWhenUsed/>
    <w:rsid w:val="003E4296"/>
    <w:rPr>
      <w:sz w:val="20"/>
      <w:szCs w:val="20"/>
    </w:rPr>
  </w:style>
  <w:style w:type="character" w:customStyle="1" w:styleId="CommentTextChar">
    <w:name w:val="Comment Text Char"/>
    <w:basedOn w:val="DefaultParagraphFont"/>
    <w:link w:val="CommentText"/>
    <w:uiPriority w:val="99"/>
    <w:rsid w:val="003E4296"/>
    <w:rPr>
      <w:rFonts w:ascii="Arial" w:hAnsi="Arial"/>
      <w:sz w:val="20"/>
      <w:szCs w:val="20"/>
    </w:rPr>
  </w:style>
  <w:style w:type="table" w:styleId="TableGrid">
    <w:name w:val="Table Grid"/>
    <w:basedOn w:val="TableNormal"/>
    <w:uiPriority w:val="39"/>
    <w:rsid w:val="003E429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E4296"/>
    <w:rPr>
      <w:rFonts w:ascii="Arial" w:hAnsi="Arial"/>
    </w:rPr>
  </w:style>
  <w:style w:type="character" w:customStyle="1" w:styleId="Laukeliai">
    <w:name w:val="Laukeliai"/>
    <w:basedOn w:val="DefaultParagraphFont"/>
    <w:uiPriority w:val="1"/>
    <w:qFormat/>
    <w:rsid w:val="003E4296"/>
    <w:rPr>
      <w:rFonts w:ascii="Arial" w:hAnsi="Arial"/>
      <w:sz w:val="20"/>
    </w:rPr>
  </w:style>
  <w:style w:type="paragraph" w:styleId="FootnoteText">
    <w:name w:val="footnote text"/>
    <w:basedOn w:val="Normal"/>
    <w:link w:val="FootnoteTextChar"/>
    <w:uiPriority w:val="99"/>
    <w:unhideWhenUsed/>
    <w:rsid w:val="003E4296"/>
    <w:rPr>
      <w:sz w:val="20"/>
      <w:szCs w:val="20"/>
    </w:rPr>
  </w:style>
  <w:style w:type="character" w:customStyle="1" w:styleId="FootnoteTextChar">
    <w:name w:val="Footnote Text Char"/>
    <w:basedOn w:val="DefaultParagraphFont"/>
    <w:link w:val="FootnoteText"/>
    <w:uiPriority w:val="99"/>
    <w:rsid w:val="003E4296"/>
    <w:rPr>
      <w:rFonts w:ascii="Arial" w:hAnsi="Arial"/>
      <w:sz w:val="20"/>
      <w:szCs w:val="20"/>
    </w:rPr>
  </w:style>
  <w:style w:type="character" w:styleId="FootnoteReference">
    <w:name w:val="footnote reference"/>
    <w:aliases w:val="fr"/>
    <w:basedOn w:val="DefaultParagraphFont"/>
    <w:uiPriority w:val="99"/>
    <w:unhideWhenUsed/>
    <w:rsid w:val="003E4296"/>
    <w:rPr>
      <w:vertAlign w:val="superscript"/>
    </w:rPr>
  </w:style>
  <w:style w:type="paragraph" w:styleId="CommentSubject">
    <w:name w:val="annotation subject"/>
    <w:basedOn w:val="CommentText"/>
    <w:next w:val="CommentText"/>
    <w:link w:val="CommentSubjectChar"/>
    <w:uiPriority w:val="99"/>
    <w:semiHidden/>
    <w:unhideWhenUsed/>
    <w:rsid w:val="00A03A8D"/>
    <w:rPr>
      <w:b/>
      <w:bCs/>
    </w:rPr>
  </w:style>
  <w:style w:type="character" w:customStyle="1" w:styleId="CommentSubjectChar">
    <w:name w:val="Comment Subject Char"/>
    <w:basedOn w:val="CommentTextChar"/>
    <w:link w:val="CommentSubject"/>
    <w:uiPriority w:val="99"/>
    <w:semiHidden/>
    <w:rsid w:val="00A03A8D"/>
    <w:rPr>
      <w:rFonts w:ascii="Arial" w:hAnsi="Arial"/>
      <w:b/>
      <w:bCs/>
      <w:sz w:val="20"/>
      <w:szCs w:val="20"/>
    </w:rPr>
  </w:style>
  <w:style w:type="paragraph" w:styleId="Revision">
    <w:name w:val="Revision"/>
    <w:hidden/>
    <w:uiPriority w:val="99"/>
    <w:semiHidden/>
    <w:rsid w:val="0067750A"/>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C7AFE1DD3645E8BCC160B1A7C124BF"/>
        <w:category>
          <w:name w:val="General"/>
          <w:gallery w:val="placeholder"/>
        </w:category>
        <w:types>
          <w:type w:val="bbPlcHdr"/>
        </w:types>
        <w:behaviors>
          <w:behavior w:val="content"/>
        </w:behaviors>
        <w:guid w:val="{DB354C03-E8B1-46B3-A01F-CF9B83224747}"/>
      </w:docPartPr>
      <w:docPartBody>
        <w:p w:rsidR="0012314C" w:rsidRDefault="005C7DD8" w:rsidP="005C7DD8">
          <w:pPr>
            <w:pStyle w:val="E0C7AFE1DD3645E8BCC160B1A7C124BF"/>
          </w:pPr>
          <w:r w:rsidRPr="00E54761">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DD8"/>
    <w:rsid w:val="00054954"/>
    <w:rsid w:val="0012314C"/>
    <w:rsid w:val="002A567B"/>
    <w:rsid w:val="002C3251"/>
    <w:rsid w:val="003C3749"/>
    <w:rsid w:val="004428A8"/>
    <w:rsid w:val="004A6196"/>
    <w:rsid w:val="004B34C5"/>
    <w:rsid w:val="005C0C37"/>
    <w:rsid w:val="005C7DD8"/>
    <w:rsid w:val="00673BCC"/>
    <w:rsid w:val="007B0A43"/>
    <w:rsid w:val="007B5D33"/>
    <w:rsid w:val="007D7CFF"/>
    <w:rsid w:val="008A25F6"/>
    <w:rsid w:val="008F362F"/>
    <w:rsid w:val="00972377"/>
    <w:rsid w:val="009E7068"/>
    <w:rsid w:val="00AA48B1"/>
    <w:rsid w:val="00B31C85"/>
    <w:rsid w:val="00B74E9C"/>
    <w:rsid w:val="00BE598F"/>
    <w:rsid w:val="00C341C8"/>
    <w:rsid w:val="00C35A8B"/>
    <w:rsid w:val="00CD3872"/>
    <w:rsid w:val="00D06646"/>
    <w:rsid w:val="00D135E0"/>
    <w:rsid w:val="00E25420"/>
    <w:rsid w:val="00E74BA2"/>
    <w:rsid w:val="00F05138"/>
    <w:rsid w:val="00F062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C7AFE1DD3645E8BCC160B1A7C124BF">
    <w:name w:val="E0C7AFE1DD3645E8BCC160B1A7C124BF"/>
    <w:rsid w:val="005C7D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ED4BAD-DE54-4471-BD66-143FE9CCE767}">
  <ds:schemaRefs>
    <ds:schemaRef ds:uri="http://schemas.openxmlformats.org/officeDocument/2006/bibliography"/>
  </ds:schemaRefs>
</ds:datastoreItem>
</file>

<file path=customXml/itemProps2.xml><?xml version="1.0" encoding="utf-8"?>
<ds:datastoreItem xmlns:ds="http://schemas.openxmlformats.org/officeDocument/2006/customXml" ds:itemID="{DAA08D1A-4F4A-4150-A95A-F3B124BA3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27134-8C09-4838-ADDB-D61C838AA52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E69E141C-B332-4C19-B24C-17543A1C241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3349</Words>
  <Characters>1910</Characters>
  <Application>Microsoft Office Word</Application>
  <DocSecurity>0</DocSecurity>
  <Lines>15</Lines>
  <Paragraphs>10</Paragraphs>
  <ScaleCrop>false</ScaleCrop>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Renata Brusokienė</cp:lastModifiedBy>
  <cp:revision>37</cp:revision>
  <cp:lastPrinted>2023-07-26T17:20:00Z</cp:lastPrinted>
  <dcterms:created xsi:type="dcterms:W3CDTF">2026-06-26T05:29:00Z</dcterms:created>
  <dcterms:modified xsi:type="dcterms:W3CDTF">2026-07-02T10:27:00Z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